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32a4f2bef309d20f922ca7e9f994f124a28fe8a"/>
    <w:p>
      <w:pPr>
        <w:pStyle w:val="Heading1"/>
      </w:pPr>
      <w:r>
        <w:t xml:space="preserve">Regulamin serwisu internetowego targowisko.ai</w:t>
      </w:r>
    </w:p>
    <w:bookmarkStart w:id="20" w:name="informacje-ogólne"/>
    <w:p>
      <w:pPr>
        <w:pStyle w:val="Heading2"/>
      </w:pPr>
      <w:r>
        <w:t xml:space="preserve">§1. Informacje ogólne</w:t>
      </w:r>
    </w:p>
    <w:p>
      <w:pPr>
        <w:pStyle w:val="Compact"/>
        <w:numPr>
          <w:ilvl w:val="0"/>
          <w:numId w:val="1001"/>
        </w:numPr>
      </w:pPr>
      <w:r>
        <w:t xml:space="preserve">Niniejszy Regulamin określa zasady korzystania z serwisu internetowego dostępnego pod adresem</w:t>
      </w:r>
      <w:r>
        <w:t xml:space="preserve"> </w:t>
      </w:r>
      <w:r>
        <w:rPr>
          <w:b/>
          <w:bCs/>
        </w:rPr>
        <w:t xml:space="preserve">https://targowisko.ai</w:t>
      </w:r>
      <w:r>
        <w:t xml:space="preserve"> </w:t>
      </w:r>
      <w:r>
        <w:t xml:space="preserve">(dalej: „Serwis”).</w:t>
      </w:r>
    </w:p>
    <w:p>
      <w:pPr>
        <w:pStyle w:val="Compact"/>
        <w:numPr>
          <w:ilvl w:val="0"/>
          <w:numId w:val="1001"/>
        </w:numPr>
      </w:pPr>
      <w:r>
        <w:t xml:space="preserve">Właścicielem i podmiotem obsługującym Serwis jest</w:t>
      </w:r>
      <w:r>
        <w:t xml:space="preserve"> </w:t>
      </w:r>
      <w:r>
        <w:rPr>
          <w:b/>
          <w:bCs/>
        </w:rPr>
        <w:t xml:space="preserve">Workplaces sp. z o.o.</w:t>
      </w:r>
      <w:r>
        <w:t xml:space="preserve">, NIP:</w:t>
      </w:r>
      <w:r>
        <w:t xml:space="preserve"> </w:t>
      </w:r>
      <w:r>
        <w:rPr>
          <w:b/>
          <w:bCs/>
        </w:rPr>
        <w:t xml:space="preserve">5242891117</w:t>
      </w:r>
      <w:r>
        <w:t xml:space="preserve"> </w:t>
      </w:r>
      <w:r>
        <w:t xml:space="preserve">(dalej: „Operator”).</w:t>
      </w:r>
    </w:p>
    <w:p>
      <w:pPr>
        <w:pStyle w:val="Compact"/>
        <w:numPr>
          <w:ilvl w:val="0"/>
          <w:numId w:val="1001"/>
        </w:numPr>
      </w:pPr>
      <w:r>
        <w:t xml:space="preserve">Kontakt z Operatorem możliwy jest za pośrednictwem adresu e-mail:</w:t>
      </w:r>
      <w:r>
        <w:t xml:space="preserve"> </w:t>
      </w:r>
      <w:r>
        <w:rPr>
          <w:b/>
          <w:bCs/>
        </w:rPr>
        <w:t xml:space="preserve">kontakt@targowisko.ai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Regulamin jest udostępniany nieodpłatnie w Serwisie w formie umożliwiającej jego pobranie, utrwalenie oraz wydrukowanie.</w:t>
      </w:r>
    </w:p>
    <w:bookmarkEnd w:id="20"/>
    <w:bookmarkStart w:id="21" w:name="definicje"/>
    <w:p>
      <w:pPr>
        <w:pStyle w:val="Heading2"/>
      </w:pPr>
      <w:r>
        <w:t xml:space="preserve">§2. Definicje</w:t>
      </w:r>
    </w:p>
    <w:p>
      <w:pPr>
        <w:pStyle w:val="FirstParagraph"/>
      </w:pPr>
      <w:r>
        <w:t xml:space="preserve">Na potrzeby niniejszego Regulaminu przyjmuje się następujące znaczenie pojęć: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Użytkownik</w:t>
      </w:r>
      <w:r>
        <w:t xml:space="preserve"> </w:t>
      </w:r>
      <w:r>
        <w:t xml:space="preserve">– osoba fizyczna, prawna lub jednostka organizacyjna posiadająca zdolność prawną, korzystająca z Serwisu.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Klient Sprzedający</w:t>
      </w:r>
      <w:r>
        <w:t xml:space="preserve"> </w:t>
      </w:r>
      <w:r>
        <w:t xml:space="preserve">– Użytkownik, który wykupił Pakiet i oferuje za pośrednictwem Serwisu swoje Produkty oraz/lub Usługi avatrowe.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Klient Kupujący</w:t>
      </w:r>
      <w:r>
        <w:t xml:space="preserve"> </w:t>
      </w:r>
      <w:r>
        <w:t xml:space="preserve">– Użytkownik korzystający z Serwisu nieodpłatnie, który dokonuje zakupu Produktów lub Usług avatrowych za pośrednictwem Serwisu.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Pakiet</w:t>
      </w:r>
      <w:r>
        <w:t xml:space="preserve"> </w:t>
      </w:r>
      <w:r>
        <w:t xml:space="preserve">– odpłatny plan dostępu oferowany Klientowi Sprzedającemu, umożliwiający korzystanie z określonych funkcjonalności Serwisu.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Usługi avatrowe</w:t>
      </w:r>
      <w:r>
        <w:t xml:space="preserve"> </w:t>
      </w:r>
      <w:r>
        <w:t xml:space="preserve">– usługi oferowane przez Klientów Sprzedających z wykorzystaniem avatarów lub rozwiązań opartych o AI, dostępne w wybranych Lokalizacjach w Serwisie.</w:t>
      </w:r>
      <w:r>
        <w:t xml:space="preserve"> </w:t>
      </w:r>
      <w:r>
        <w:t xml:space="preserve">6.</w:t>
      </w:r>
      <w:r>
        <w:t xml:space="preserve"> </w:t>
      </w:r>
      <w:r>
        <w:rPr>
          <w:b/>
          <w:bCs/>
        </w:rPr>
        <w:t xml:space="preserve">Produkty</w:t>
      </w:r>
      <w:r>
        <w:t xml:space="preserve"> </w:t>
      </w:r>
      <w:r>
        <w:t xml:space="preserve">– towary lub produkty cyfrowe oferowane przez Klientów Sprzedających za pośrednictwem Serwisu.</w:t>
      </w:r>
      <w:r>
        <w:t xml:space="preserve"> </w:t>
      </w:r>
      <w:r>
        <w:t xml:space="preserve">7.</w:t>
      </w:r>
      <w:r>
        <w:t xml:space="preserve"> </w:t>
      </w:r>
      <w:r>
        <w:rPr>
          <w:b/>
          <w:bCs/>
        </w:rPr>
        <w:t xml:space="preserve">Lokalizacja</w:t>
      </w:r>
      <w:r>
        <w:t xml:space="preserve"> </w:t>
      </w:r>
      <w:r>
        <w:t xml:space="preserve">– obszar (wirtualny lub geograficzny) wybrany w ramach Pakietu, w którym Klient Sprzedający może oferować swoje Usługi avatrowe lub Produkty.</w:t>
      </w:r>
    </w:p>
    <w:bookmarkEnd w:id="21"/>
    <w:bookmarkStart w:id="22" w:name="zakres-usług-serwisu"/>
    <w:p>
      <w:pPr>
        <w:pStyle w:val="Heading2"/>
      </w:pPr>
      <w:r>
        <w:t xml:space="preserve">§3. Zakres usług Serwisu</w:t>
      </w:r>
    </w:p>
    <w:p>
      <w:pPr>
        <w:pStyle w:val="Compact"/>
        <w:numPr>
          <w:ilvl w:val="0"/>
          <w:numId w:val="1002"/>
        </w:numPr>
      </w:pPr>
      <w:r>
        <w:t xml:space="preserve">Serwis umożliwia Klientom Sprzedającym:</w:t>
      </w:r>
    </w:p>
    <w:p>
      <w:pPr>
        <w:pStyle w:val="Compact"/>
        <w:numPr>
          <w:ilvl w:val="1"/>
          <w:numId w:val="1003"/>
        </w:numPr>
      </w:pPr>
      <w:r>
        <w:t xml:space="preserve">zakup Pakietów,</w:t>
      </w:r>
    </w:p>
    <w:p>
      <w:pPr>
        <w:pStyle w:val="Compact"/>
        <w:numPr>
          <w:ilvl w:val="1"/>
          <w:numId w:val="1003"/>
        </w:numPr>
      </w:pPr>
      <w:r>
        <w:t xml:space="preserve">wybór Lokalizacji dostępnych w ramach danego Pakietu,</w:t>
      </w:r>
    </w:p>
    <w:p>
      <w:pPr>
        <w:pStyle w:val="Compact"/>
        <w:numPr>
          <w:ilvl w:val="1"/>
          <w:numId w:val="1003"/>
        </w:numPr>
      </w:pPr>
      <w:r>
        <w:t xml:space="preserve">oferowanie Usług avatrowych w wybranych Lokalizacjach,</w:t>
      </w:r>
    </w:p>
    <w:p>
      <w:pPr>
        <w:pStyle w:val="Compact"/>
        <w:numPr>
          <w:ilvl w:val="1"/>
          <w:numId w:val="1003"/>
        </w:numPr>
      </w:pPr>
      <w:r>
        <w:t xml:space="preserve">sprzedaż Produktów za pośrednictwem Serwisu.</w:t>
      </w:r>
    </w:p>
    <w:p>
      <w:pPr>
        <w:pStyle w:val="Compact"/>
        <w:numPr>
          <w:ilvl w:val="0"/>
          <w:numId w:val="1002"/>
        </w:numPr>
      </w:pPr>
      <w:r>
        <w:t xml:space="preserve">Korzystanie z Serwisu przez Klientów Kupujących jest nieodpłatne.</w:t>
      </w:r>
    </w:p>
    <w:p>
      <w:pPr>
        <w:pStyle w:val="Compact"/>
        <w:numPr>
          <w:ilvl w:val="0"/>
          <w:numId w:val="1002"/>
        </w:numPr>
      </w:pPr>
      <w:r>
        <w:t xml:space="preserve">Klienci Kupujący ponoszą opłaty wyłącznie w przypadku dokonywania zakupu Produktów lub Usług avatrowych za pośrednictwem Serwisu.</w:t>
      </w:r>
    </w:p>
    <w:p>
      <w:pPr>
        <w:pStyle w:val="Compact"/>
        <w:numPr>
          <w:ilvl w:val="0"/>
          <w:numId w:val="1002"/>
        </w:numPr>
      </w:pPr>
      <w:r>
        <w:t xml:space="preserve">Operator może pośredniczyć w procesie płatności pomiędzy Klientem Kupującym a Klientem Sprzedającym.</w:t>
      </w:r>
    </w:p>
    <w:p>
      <w:pPr>
        <w:pStyle w:val="Compact"/>
        <w:numPr>
          <w:ilvl w:val="0"/>
          <w:numId w:val="1002"/>
        </w:numPr>
      </w:pPr>
      <w:r>
        <w:t xml:space="preserve">Operator nie jest stroną umów zawieranych pomiędzy Klientami Sprzedającymi a Klientami Kupującymi, o ile z opisu danej usługi lub produktu nie wynika inaczej.</w:t>
      </w:r>
    </w:p>
    <w:bookmarkEnd w:id="22"/>
    <w:bookmarkStart w:id="23" w:name="warunki-korzystania-z-serwisu"/>
    <w:p>
      <w:pPr>
        <w:pStyle w:val="Heading2"/>
      </w:pPr>
      <w:r>
        <w:t xml:space="preserve">§4. Warunki korzystania z Serwisu</w:t>
      </w:r>
    </w:p>
    <w:p>
      <w:pPr>
        <w:pStyle w:val="Compact"/>
        <w:numPr>
          <w:ilvl w:val="0"/>
          <w:numId w:val="1004"/>
        </w:numPr>
      </w:pPr>
      <w:r>
        <w:t xml:space="preserve">Korzystanie z Serwisu wymaga dostępu do Internetu oraz aktualnej przeglądarki internetowej.</w:t>
      </w:r>
    </w:p>
    <w:p>
      <w:pPr>
        <w:pStyle w:val="Compact"/>
        <w:numPr>
          <w:ilvl w:val="0"/>
          <w:numId w:val="1004"/>
        </w:numPr>
      </w:pPr>
      <w:r>
        <w:t xml:space="preserve">Użytkownik zobowiązany jest do korzystania z Serwisu w sposób zgodny z obowiązującym prawem, dobrymi obyczajami oraz niniejszym Regulaminem.</w:t>
      </w:r>
    </w:p>
    <w:p>
      <w:pPr>
        <w:pStyle w:val="Compact"/>
        <w:numPr>
          <w:ilvl w:val="0"/>
          <w:numId w:val="1004"/>
        </w:numPr>
      </w:pPr>
      <w:r>
        <w:t xml:space="preserve">Zabronione jest dostarczanie treści:</w:t>
      </w:r>
    </w:p>
    <w:p>
      <w:pPr>
        <w:pStyle w:val="Compact"/>
        <w:numPr>
          <w:ilvl w:val="1"/>
          <w:numId w:val="1005"/>
        </w:numPr>
      </w:pPr>
      <w:r>
        <w:t xml:space="preserve">niezgodnych z prawem,</w:t>
      </w:r>
    </w:p>
    <w:p>
      <w:pPr>
        <w:pStyle w:val="Compact"/>
        <w:numPr>
          <w:ilvl w:val="1"/>
          <w:numId w:val="1005"/>
        </w:numPr>
      </w:pPr>
      <w:r>
        <w:t xml:space="preserve">naruszających prawa osób trzecich,</w:t>
      </w:r>
    </w:p>
    <w:p>
      <w:pPr>
        <w:pStyle w:val="Compact"/>
        <w:numPr>
          <w:ilvl w:val="1"/>
          <w:numId w:val="1005"/>
        </w:numPr>
      </w:pPr>
      <w:r>
        <w:t xml:space="preserve">wprowadzających w błąd lub o charakterze oszukańczym,</w:t>
      </w:r>
    </w:p>
    <w:p>
      <w:pPr>
        <w:pStyle w:val="Compact"/>
        <w:numPr>
          <w:ilvl w:val="1"/>
          <w:numId w:val="1005"/>
        </w:numPr>
      </w:pPr>
      <w:r>
        <w:t xml:space="preserve">zawierających treści obraźliwe, wulgarne lub dyskryminujące.</w:t>
      </w:r>
    </w:p>
    <w:bookmarkEnd w:id="23"/>
    <w:bookmarkStart w:id="24" w:name="pakiety-i-płatności"/>
    <w:p>
      <w:pPr>
        <w:pStyle w:val="Heading2"/>
      </w:pPr>
      <w:r>
        <w:t xml:space="preserve">§5. Pakiety i płatności</w:t>
      </w:r>
    </w:p>
    <w:p>
      <w:pPr>
        <w:pStyle w:val="Compact"/>
        <w:numPr>
          <w:ilvl w:val="0"/>
          <w:numId w:val="1006"/>
        </w:numPr>
      </w:pPr>
      <w:r>
        <w:t xml:space="preserve">Zakup Pakietu jest wymagany wyłącznie dla Klientów Sprzedających.</w:t>
      </w:r>
    </w:p>
    <w:p>
      <w:pPr>
        <w:pStyle w:val="Compact"/>
        <w:numPr>
          <w:ilvl w:val="0"/>
          <w:numId w:val="1006"/>
        </w:numPr>
      </w:pPr>
      <w:r>
        <w:t xml:space="preserve">Ceny Pakietów podawane są w Serwisie i są cenami brutto, o ile nie wskazano inaczej.</w:t>
      </w:r>
    </w:p>
    <w:p>
      <w:pPr>
        <w:pStyle w:val="Compact"/>
        <w:numPr>
          <w:ilvl w:val="0"/>
          <w:numId w:val="1006"/>
        </w:numPr>
      </w:pPr>
      <w:r>
        <w:t xml:space="preserve">Klienci Kupujący korzystają z Serwisu nieodpłatnie do momentu dokonania zakupu Produktu lub Usługi avatrowej.</w:t>
      </w:r>
    </w:p>
    <w:p>
      <w:pPr>
        <w:pStyle w:val="Compact"/>
        <w:numPr>
          <w:ilvl w:val="0"/>
          <w:numId w:val="1006"/>
        </w:numPr>
      </w:pPr>
      <w:r>
        <w:t xml:space="preserve">Płatności za Produkty lub Usługi avatrowe dokonywane przez Klientów Kupujących realizowane są za pomocą metod płatności udostępnionych w Serwisie.</w:t>
      </w:r>
    </w:p>
    <w:p>
      <w:pPr>
        <w:pStyle w:val="Compact"/>
        <w:numPr>
          <w:ilvl w:val="0"/>
          <w:numId w:val="1006"/>
        </w:numPr>
      </w:pPr>
      <w:r>
        <w:t xml:space="preserve">Po zaksięgowaniu płatności Klient Sprzedający uzyskuje należne mu środki zgodnie z zasadami obowiązującymi w Serwisie.</w:t>
      </w:r>
    </w:p>
    <w:bookmarkEnd w:id="24"/>
    <w:bookmarkStart w:id="25" w:name="odpowiedzialność"/>
    <w:p>
      <w:pPr>
        <w:pStyle w:val="Heading2"/>
      </w:pPr>
      <w:r>
        <w:t xml:space="preserve">§6. Odpowiedzialność</w:t>
      </w:r>
    </w:p>
    <w:p>
      <w:pPr>
        <w:pStyle w:val="Compact"/>
        <w:numPr>
          <w:ilvl w:val="0"/>
          <w:numId w:val="1007"/>
        </w:numPr>
      </w:pPr>
      <w:r>
        <w:t xml:space="preserve">Operator dokłada należytej staranności, aby Serwis działał w sposób ciągły i prawidłowy, jednak nie gwarantuje nieprzerwanej ani bezbłędnej dostępności Serwisu.</w:t>
      </w:r>
    </w:p>
    <w:p>
      <w:pPr>
        <w:pStyle w:val="Compact"/>
        <w:numPr>
          <w:ilvl w:val="0"/>
          <w:numId w:val="1007"/>
        </w:numPr>
      </w:pPr>
      <w:r>
        <w:t xml:space="preserve">Operator nie ponosi odpowiedzialności za treści, Produkty ani Usługi avatrowe oferowane przez Klientów Sprzedających, w tym za ich jakość, zgodność z prawem, prawdziwość, kompletność oraz przydatność do określonego celu.</w:t>
      </w:r>
    </w:p>
    <w:p>
      <w:pPr>
        <w:pStyle w:val="Compact"/>
        <w:numPr>
          <w:ilvl w:val="0"/>
          <w:numId w:val="1007"/>
        </w:numPr>
      </w:pPr>
      <w:r>
        <w:t xml:space="preserve">Usługi avatrowe oraz rozwiązania oparte o sztuczną inteligencję (AI) udostępniane w Serwisie mogą generować treści automatycznie i mogą zawierać błędy, uproszczenia lub treści nieaktualne.</w:t>
      </w:r>
    </w:p>
    <w:p>
      <w:pPr>
        <w:pStyle w:val="Compact"/>
        <w:numPr>
          <w:ilvl w:val="0"/>
          <w:numId w:val="1007"/>
        </w:numPr>
      </w:pPr>
      <w:r>
        <w:t xml:space="preserve">Operator nie ponosi odpowiedzialności za decyzje podejmowane przez Klientów Kupujących lub osoby trzecie na podstawie treści generowanych przez avatary lub systemy AI.</w:t>
      </w:r>
    </w:p>
    <w:p>
      <w:pPr>
        <w:pStyle w:val="Compact"/>
        <w:numPr>
          <w:ilvl w:val="0"/>
          <w:numId w:val="1007"/>
        </w:numPr>
      </w:pPr>
      <w:r>
        <w:t xml:space="preserve">Klient Sprzedający ponosi pełną odpowiedzialność za konfigurację, działanie oraz treści generowane przez swojego avatara, w tym za skutki prawne i faktyczne ich wykorzystania.</w:t>
      </w:r>
    </w:p>
    <w:p>
      <w:pPr>
        <w:pStyle w:val="Compact"/>
        <w:numPr>
          <w:ilvl w:val="0"/>
          <w:numId w:val="1007"/>
        </w:numPr>
      </w:pPr>
      <w:r>
        <w:t xml:space="preserve">Operator nie ponosi odpowiedzialności za przerwy w dostępie do Serwisu spowodowane przyczynami technicznymi, siłą wyższą, działaniami osób trzecich lub koniecznością przeprowadzenia prac serwisowych.</w:t>
      </w:r>
    </w:p>
    <w:bookmarkEnd w:id="25"/>
    <w:bookmarkStart w:id="26" w:name="reklamacje"/>
    <w:p>
      <w:pPr>
        <w:pStyle w:val="Heading2"/>
      </w:pPr>
      <w:r>
        <w:t xml:space="preserve">§7. Reklamacje</w:t>
      </w:r>
    </w:p>
    <w:p>
      <w:pPr>
        <w:pStyle w:val="Compact"/>
        <w:numPr>
          <w:ilvl w:val="0"/>
          <w:numId w:val="1008"/>
        </w:numPr>
      </w:pPr>
      <w:r>
        <w:t xml:space="preserve">Reklamacje dotyczące funkcjonowania Serwisu można składać drogą elektroniczną na adres:</w:t>
      </w:r>
      <w:r>
        <w:t xml:space="preserve"> </w:t>
      </w:r>
      <w:r>
        <w:rPr>
          <w:b/>
          <w:bCs/>
        </w:rPr>
        <w:t xml:space="preserve">kontakt@targowisko.ai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Reklamacja powinna zawierać co najmniej: dane identyfikujące Użytkownika, opis problemu oraz żądanie.</w:t>
      </w:r>
    </w:p>
    <w:p>
      <w:pPr>
        <w:pStyle w:val="Compact"/>
        <w:numPr>
          <w:ilvl w:val="0"/>
          <w:numId w:val="1008"/>
        </w:numPr>
      </w:pPr>
      <w:r>
        <w:t xml:space="preserve">Operator rozpatrzy reklamację w terminie 14 dni od dnia jej otrzymania.</w:t>
      </w:r>
    </w:p>
    <w:bookmarkEnd w:id="26"/>
    <w:bookmarkStart w:id="27" w:name="dane-osobowe"/>
    <w:p>
      <w:pPr>
        <w:pStyle w:val="Heading2"/>
      </w:pPr>
      <w:r>
        <w:t xml:space="preserve">§8. Dane osobowe</w:t>
      </w:r>
    </w:p>
    <w:p>
      <w:pPr>
        <w:pStyle w:val="Compact"/>
        <w:numPr>
          <w:ilvl w:val="0"/>
          <w:numId w:val="1009"/>
        </w:numPr>
      </w:pPr>
      <w:r>
        <w:t xml:space="preserve">Dane osobowe Użytkowników przetwarzane są zgodnie z obowiązującymi przepisami prawa, w szczególności RODO.</w:t>
      </w:r>
    </w:p>
    <w:p>
      <w:pPr>
        <w:pStyle w:val="Compact"/>
        <w:numPr>
          <w:ilvl w:val="0"/>
          <w:numId w:val="1009"/>
        </w:numPr>
      </w:pPr>
      <w:r>
        <w:t xml:space="preserve">Szczegółowe informacje dotyczące przetwarzania danych osobowych znajdują się w Polityce Prywatności dostępnej w Serwisie.</w:t>
      </w:r>
    </w:p>
    <w:bookmarkEnd w:id="27"/>
    <w:bookmarkStart w:id="28" w:name="zmiany-regulaminu"/>
    <w:p>
      <w:pPr>
        <w:pStyle w:val="Heading2"/>
      </w:pPr>
      <w:r>
        <w:t xml:space="preserve">§9. Zmiany Regulaminu</w:t>
      </w:r>
    </w:p>
    <w:p>
      <w:pPr>
        <w:pStyle w:val="Compact"/>
        <w:numPr>
          <w:ilvl w:val="0"/>
          <w:numId w:val="1010"/>
        </w:numPr>
      </w:pPr>
      <w:r>
        <w:t xml:space="preserve">Operator zastrzega sobie prawo do zmiany niniejszego Regulaminu z ważnych przyczyn.</w:t>
      </w:r>
    </w:p>
    <w:p>
      <w:pPr>
        <w:pStyle w:val="Compact"/>
        <w:numPr>
          <w:ilvl w:val="0"/>
          <w:numId w:val="1010"/>
        </w:numPr>
      </w:pPr>
      <w:r>
        <w:t xml:space="preserve">O zmianach Regulaminu Użytkownicy zostaną poinformowani poprzez publikację nowej treści Regulaminu w Serwisie.</w:t>
      </w:r>
    </w:p>
    <w:bookmarkEnd w:id="28"/>
    <w:bookmarkStart w:id="29" w:name="postanowienia-końcowe"/>
    <w:p>
      <w:pPr>
        <w:pStyle w:val="Heading2"/>
      </w:pPr>
      <w:r>
        <w:t xml:space="preserve">§10. Postanowienia końcowe</w:t>
      </w:r>
    </w:p>
    <w:p>
      <w:pPr>
        <w:pStyle w:val="Compact"/>
        <w:numPr>
          <w:ilvl w:val="0"/>
          <w:numId w:val="1011"/>
        </w:numPr>
      </w:pPr>
      <w:r>
        <w:t xml:space="preserve">W sprawach nieuregulowanych niniejszym Regulaminem zastosowanie mają przepisy prawa polskiego.</w:t>
      </w:r>
    </w:p>
    <w:p>
      <w:pPr>
        <w:pStyle w:val="Compact"/>
        <w:numPr>
          <w:ilvl w:val="0"/>
          <w:numId w:val="1011"/>
        </w:numPr>
      </w:pPr>
      <w:r>
        <w:t xml:space="preserve">Regulamin wchodzi w życie z dniem jego opublikowania w Serwisie.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2026-01-26T10:35:00Z</dcterms:created>
  <dcterms:modified xsi:type="dcterms:W3CDTF">2026-01-26T10:35:00Z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